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2336"/>
        <w:gridCol w:w="8432"/>
        <w:gridCol w:w="4253"/>
      </w:tblGrid>
      <w:tr w:rsidR="00EA01D0" w:rsidTr="00EA01D0">
        <w:tc>
          <w:tcPr>
            <w:tcW w:w="2336" w:type="dxa"/>
          </w:tcPr>
          <w:p w:rsidR="00EA01D0" w:rsidRPr="00EA01D0" w:rsidRDefault="00EA01D0" w:rsidP="00EA01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D0">
              <w:rPr>
                <w:rFonts w:ascii="Times New Roman" w:hAnsi="Times New Roman" w:cs="Times New Roman"/>
                <w:sz w:val="24"/>
                <w:szCs w:val="24"/>
              </w:rPr>
              <w:t>Наименование практики</w:t>
            </w:r>
          </w:p>
        </w:tc>
        <w:tc>
          <w:tcPr>
            <w:tcW w:w="8432" w:type="dxa"/>
          </w:tcPr>
          <w:p w:rsidR="00EA01D0" w:rsidRPr="00EA01D0" w:rsidRDefault="00EA01D0" w:rsidP="00EA01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D0">
              <w:rPr>
                <w:rFonts w:ascii="Times New Roman" w:hAnsi="Times New Roman" w:cs="Times New Roman"/>
                <w:sz w:val="24"/>
                <w:szCs w:val="24"/>
              </w:rPr>
              <w:t>Описание практики</w:t>
            </w:r>
          </w:p>
        </w:tc>
        <w:tc>
          <w:tcPr>
            <w:tcW w:w="4253" w:type="dxa"/>
          </w:tcPr>
          <w:p w:rsidR="00EA01D0" w:rsidRPr="00EA01D0" w:rsidRDefault="00EA01D0" w:rsidP="00EA01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1D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EA01D0" w:rsidRPr="00EC0345" w:rsidTr="00EA01D0">
        <w:tc>
          <w:tcPr>
            <w:tcW w:w="2336" w:type="dxa"/>
          </w:tcPr>
          <w:p w:rsidR="00725D03" w:rsidRPr="00D06ABF" w:rsidRDefault="00725D03" w:rsidP="00725D0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закупок продуктов питания для учреждений образования </w:t>
            </w:r>
          </w:p>
          <w:p w:rsidR="00EA01D0" w:rsidRPr="00EA01D0" w:rsidRDefault="00EA01D0" w:rsidP="004147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2" w:type="dxa"/>
          </w:tcPr>
          <w:p w:rsidR="00A710E4" w:rsidRPr="00D06ABF" w:rsidRDefault="00A710E4" w:rsidP="00D06ABF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внедрения данной практики обусловлено территориальными особенностями муниципального образования </w:t>
            </w:r>
            <w:proofErr w:type="spellStart"/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связи с которыми традиционно закупки на поставку продуктов питания в образовательные учреждения являлись малоэффективными (более 50% закупок в 2018 году признаны несостоявшимися) по следующим причинам:</w:t>
            </w:r>
          </w:p>
          <w:p w:rsidR="00A710E4" w:rsidRPr="00EC0345" w:rsidRDefault="00A710E4" w:rsidP="00D06ABF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- широкий ассортимент поставляемой продукции</w:t>
            </w:r>
            <w:r w:rsidRPr="00EC03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10E4" w:rsidRPr="00D06ABF" w:rsidRDefault="00A710E4" w:rsidP="00D06ABF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- малый объем поставляемой продукции;</w:t>
            </w:r>
          </w:p>
          <w:p w:rsidR="00A710E4" w:rsidRPr="00D06ABF" w:rsidRDefault="00A710E4" w:rsidP="00D06ABF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- территориальная удаленность заказчиков.</w:t>
            </w:r>
          </w:p>
          <w:p w:rsidR="00A710E4" w:rsidRPr="00D06ABF" w:rsidRDefault="00A710E4" w:rsidP="00D06AB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Более того, низкая эффективность конкурентных закупок неизбежно привела к увеличению закупок у единственного поставщика («малых закупок»), заключаемых в соответствии с п. 4,5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что также приводит к </w:t>
            </w:r>
            <w:r w:rsidR="00EC0345" w:rsidRPr="00D06ABF">
              <w:rPr>
                <w:rFonts w:ascii="Times New Roman" w:hAnsi="Times New Roman" w:cs="Times New Roman"/>
                <w:sz w:val="24"/>
                <w:szCs w:val="24"/>
              </w:rPr>
              <w:t>отсутствию</w:t>
            </w:r>
            <w:bookmarkStart w:id="0" w:name="_GoBack"/>
            <w:bookmarkEnd w:id="0"/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надлежащего контроля за расходованием средств.</w:t>
            </w:r>
          </w:p>
          <w:p w:rsidR="00A710E4" w:rsidRPr="00D06ABF" w:rsidRDefault="00A710E4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Для реализации практики были произведены следующие мероприятия:</w:t>
            </w:r>
          </w:p>
          <w:p w:rsidR="00A710E4" w:rsidRPr="00D06ABF" w:rsidRDefault="00A710E4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C03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азработка единого меню</w:t>
            </w:r>
            <w:r w:rsidR="00D06ABF"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для всех образовательных учреждений;</w:t>
            </w:r>
          </w:p>
          <w:p w:rsidR="00D06ABF" w:rsidRPr="00D06ABF" w:rsidRDefault="00D06ABF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2) Разработка </w:t>
            </w:r>
            <w:r w:rsidRPr="00D06ABF">
              <w:rPr>
                <w:rFonts w:ascii="Times New Roman" w:hAnsi="Times New Roman" w:cs="Times New Roman"/>
                <w:bCs/>
                <w:sz w:val="24"/>
                <w:szCs w:val="24"/>
              </w:rPr>
              <w:t>единых требований</w:t>
            </w: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к поставляемым продуктам питания.  </w:t>
            </w:r>
          </w:p>
          <w:p w:rsidR="00D06ABF" w:rsidRPr="00D06ABF" w:rsidRDefault="00D06ABF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3) Осуществление закупок продуктов питания путём проведения совместных закупок.</w:t>
            </w:r>
          </w:p>
          <w:p w:rsidR="00D06ABF" w:rsidRPr="00D06ABF" w:rsidRDefault="00D06ABF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06ABF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</w:t>
            </w: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осуществления закупок на базе ГИС «Госзаказ». </w:t>
            </w:r>
          </w:p>
          <w:p w:rsidR="00D06ABF" w:rsidRPr="00D06ABF" w:rsidRDefault="00D06ABF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5) Формирование лотов с учётом территориальной близости заказчиков, обеспечения доступа к закупкам СМП.</w:t>
            </w:r>
          </w:p>
          <w:p w:rsidR="00D06ABF" w:rsidRPr="00D06ABF" w:rsidRDefault="00D06ABF" w:rsidP="00D06ABF">
            <w:pPr>
              <w:pStyle w:val="a4"/>
              <w:ind w:firstLine="6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6) Установление </w:t>
            </w:r>
            <w:r w:rsidRPr="00D06ABF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ограничений</w:t>
            </w: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заказчиков по </w:t>
            </w: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>объёму «малых» закупок.</w:t>
            </w:r>
          </w:p>
          <w:p w:rsidR="00EA01D0" w:rsidRPr="00D06ABF" w:rsidRDefault="00D06ABF" w:rsidP="00D06ABF">
            <w:pPr>
              <w:pStyle w:val="a4"/>
              <w:ind w:firstLine="675"/>
              <w:jc w:val="both"/>
            </w:pP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Pr="00D06AB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</w:t>
            </w:r>
            <w:r w:rsidRPr="00D06ABF">
              <w:rPr>
                <w:rFonts w:ascii="Times New Roman" w:hAnsi="Times New Roman" w:cs="Times New Roman"/>
                <w:sz w:val="24"/>
                <w:szCs w:val="24"/>
              </w:rPr>
              <w:t xml:space="preserve"> закупок иными способами (чек-лист приемки)</w:t>
            </w:r>
          </w:p>
        </w:tc>
        <w:tc>
          <w:tcPr>
            <w:tcW w:w="4253" w:type="dxa"/>
          </w:tcPr>
          <w:p w:rsidR="009520C4" w:rsidRDefault="00D06ABF" w:rsidP="00D06AB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объема </w:t>
            </w:r>
            <w:r w:rsidRPr="00D06ABF">
              <w:rPr>
                <w:rFonts w:ascii="Times New Roman" w:hAnsi="Times New Roman" w:cs="Times New Roman"/>
                <w:b/>
                <w:sz w:val="24"/>
                <w:szCs w:val="24"/>
              </w:rPr>
              <w:t>конкурентных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питания за 3 года (2017-2019) с 8,3 до 255 млн. рублей.</w:t>
            </w:r>
          </w:p>
          <w:p w:rsidR="00D06ABF" w:rsidRDefault="00D06ABF" w:rsidP="00D06AB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экономии по результатам закупок с 0 до 82 млн. рублей.</w:t>
            </w:r>
          </w:p>
          <w:p w:rsidR="00D06ABF" w:rsidRDefault="00D06ABF" w:rsidP="00D06AB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ABF" w:rsidRPr="00D06ABF" w:rsidRDefault="00D06ABF" w:rsidP="00D06AB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результативности закупок (количество заключенных контрактов к количеству размещенных извещений) и увеличение количества участников закупок с 3,8 до 4,13 ед. на закупку (за 3 года)</w:t>
            </w:r>
          </w:p>
        </w:tc>
      </w:tr>
    </w:tbl>
    <w:p w:rsidR="00AD4CE1" w:rsidRDefault="00AD4CE1" w:rsidP="004147D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D4CE1" w:rsidSect="00EA01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E4"/>
    <w:rsid w:val="00370B81"/>
    <w:rsid w:val="004147D6"/>
    <w:rsid w:val="0065457F"/>
    <w:rsid w:val="00725D03"/>
    <w:rsid w:val="009520C4"/>
    <w:rsid w:val="00A710E4"/>
    <w:rsid w:val="00AD4CE1"/>
    <w:rsid w:val="00BE4709"/>
    <w:rsid w:val="00CA7CE4"/>
    <w:rsid w:val="00D06ABF"/>
    <w:rsid w:val="00EA01D0"/>
    <w:rsid w:val="00EC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4D22"/>
  <w15:chartTrackingRefBased/>
  <w15:docId w15:val="{8C292D4A-7927-4B3C-A319-F814ECD9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147D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lang w:eastAsia="en-US"/>
    </w:rPr>
  </w:style>
  <w:style w:type="paragraph" w:styleId="a4">
    <w:name w:val="No Spacing"/>
    <w:uiPriority w:val="1"/>
    <w:qFormat/>
    <w:rsid w:val="004147D6"/>
    <w:pPr>
      <w:spacing w:after="0" w:line="240" w:lineRule="auto"/>
    </w:pPr>
  </w:style>
  <w:style w:type="table" w:styleId="a5">
    <w:name w:val="Table Grid"/>
    <w:basedOn w:val="a1"/>
    <w:uiPriority w:val="39"/>
    <w:rsid w:val="00AD4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D06AB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Жила Николай Александрович</dc:creator>
  <cp:keywords/>
  <dc:description/>
  <cp:lastModifiedBy>Жила Николай Александрович</cp:lastModifiedBy>
  <cp:revision>9</cp:revision>
  <dcterms:created xsi:type="dcterms:W3CDTF">2020-06-10T07:10:00Z</dcterms:created>
  <dcterms:modified xsi:type="dcterms:W3CDTF">2021-01-21T09:50:00Z</dcterms:modified>
</cp:coreProperties>
</file>